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D" w:rsidRDefault="006A053D" w:rsidP="006A053D">
      <w:pPr>
        <w:autoSpaceDE w:val="0"/>
        <w:autoSpaceDN w:val="0"/>
        <w:adjustRightInd w:val="0"/>
        <w:spacing w:after="20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C1F6E" w:rsidRPr="00FC1F6E" w:rsidRDefault="00FC1F6E" w:rsidP="00832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1F6E">
        <w:rPr>
          <w:rFonts w:ascii="Times New Roman" w:hAnsi="Times New Roman"/>
          <w:b/>
          <w:sz w:val="24"/>
          <w:szCs w:val="24"/>
        </w:rPr>
        <w:t xml:space="preserve">Административная контрольная работа   </w:t>
      </w:r>
    </w:p>
    <w:p w:rsidR="00FC1F6E" w:rsidRPr="00FC1F6E" w:rsidRDefault="00FC1F6E" w:rsidP="00832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1F6E">
        <w:rPr>
          <w:rFonts w:ascii="Times New Roman" w:hAnsi="Times New Roman"/>
          <w:b/>
          <w:sz w:val="24"/>
          <w:szCs w:val="24"/>
        </w:rPr>
        <w:t>202</w:t>
      </w:r>
      <w:r w:rsidR="00832C44">
        <w:rPr>
          <w:rFonts w:ascii="Times New Roman" w:hAnsi="Times New Roman"/>
          <w:b/>
          <w:sz w:val="24"/>
          <w:szCs w:val="24"/>
        </w:rPr>
        <w:t>5</w:t>
      </w:r>
      <w:r w:rsidRPr="00FC1F6E">
        <w:rPr>
          <w:rFonts w:ascii="Times New Roman" w:hAnsi="Times New Roman"/>
          <w:b/>
          <w:sz w:val="24"/>
          <w:szCs w:val="24"/>
        </w:rPr>
        <w:t>-202</w:t>
      </w:r>
      <w:r w:rsidR="00832C44">
        <w:rPr>
          <w:rFonts w:ascii="Times New Roman" w:hAnsi="Times New Roman"/>
          <w:b/>
          <w:sz w:val="24"/>
          <w:szCs w:val="24"/>
        </w:rPr>
        <w:t>6</w:t>
      </w:r>
      <w:r w:rsidRPr="00FC1F6E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FC1F6E" w:rsidRPr="00FC1F6E" w:rsidRDefault="00FC1F6E" w:rsidP="00832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1F6E">
        <w:rPr>
          <w:rFonts w:ascii="Times New Roman" w:hAnsi="Times New Roman"/>
          <w:b/>
          <w:sz w:val="24"/>
          <w:szCs w:val="24"/>
        </w:rPr>
        <w:t>Учебный предмет «</w:t>
      </w:r>
      <w:r>
        <w:rPr>
          <w:rFonts w:ascii="Times New Roman" w:hAnsi="Times New Roman"/>
          <w:b/>
          <w:sz w:val="24"/>
          <w:szCs w:val="24"/>
        </w:rPr>
        <w:t>Геометрия</w:t>
      </w:r>
      <w:r w:rsidRPr="00FC1F6E">
        <w:rPr>
          <w:rFonts w:ascii="Times New Roman" w:hAnsi="Times New Roman"/>
          <w:b/>
          <w:sz w:val="24"/>
          <w:szCs w:val="24"/>
        </w:rPr>
        <w:t>»</w:t>
      </w:r>
    </w:p>
    <w:p w:rsidR="00FC1F6E" w:rsidRPr="00FC1F6E" w:rsidRDefault="00FC1F6E" w:rsidP="00832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1F6E">
        <w:rPr>
          <w:rFonts w:ascii="Times New Roman" w:hAnsi="Times New Roman"/>
          <w:b/>
          <w:sz w:val="24"/>
          <w:szCs w:val="24"/>
        </w:rPr>
        <w:t>(для обучающихся с ОВЗ)</w:t>
      </w:r>
    </w:p>
    <w:p w:rsidR="00FC1F6E" w:rsidRPr="00FC1F6E" w:rsidRDefault="00FC1F6E" w:rsidP="00832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FC1F6E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FC1F6E" w:rsidRPr="00FC1F6E" w:rsidRDefault="00FC1F6E" w:rsidP="00832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1F6E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C1F6E" w:rsidRPr="00FC1F6E" w:rsidRDefault="00FC1F6E" w:rsidP="0083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F6E">
        <w:rPr>
          <w:rFonts w:ascii="Times New Roman" w:hAnsi="Times New Roman"/>
          <w:sz w:val="28"/>
          <w:szCs w:val="28"/>
        </w:rPr>
        <w:t xml:space="preserve">          </w:t>
      </w:r>
      <w:r w:rsidRPr="00FC1F6E">
        <w:rPr>
          <w:rFonts w:ascii="Times New Roman" w:hAnsi="Times New Roman"/>
          <w:sz w:val="24"/>
          <w:szCs w:val="24"/>
        </w:rPr>
        <w:t xml:space="preserve">Административный контроль по </w:t>
      </w:r>
      <w:r>
        <w:rPr>
          <w:rFonts w:ascii="Times New Roman" w:hAnsi="Times New Roman"/>
          <w:sz w:val="24"/>
          <w:szCs w:val="24"/>
        </w:rPr>
        <w:t>геометрии</w:t>
      </w:r>
      <w:r w:rsidRPr="00FC1F6E">
        <w:rPr>
          <w:rFonts w:ascii="Times New Roman" w:hAnsi="Times New Roman"/>
          <w:sz w:val="24"/>
          <w:szCs w:val="24"/>
        </w:rPr>
        <w:t xml:space="preserve"> для обучающихся с ОВЗ в </w:t>
      </w:r>
      <w:r>
        <w:rPr>
          <w:rFonts w:ascii="Times New Roman" w:hAnsi="Times New Roman"/>
          <w:sz w:val="24"/>
          <w:szCs w:val="24"/>
        </w:rPr>
        <w:t>8</w:t>
      </w:r>
      <w:r w:rsidRPr="00FC1F6E">
        <w:rPr>
          <w:rFonts w:ascii="Times New Roman" w:hAnsi="Times New Roman"/>
          <w:sz w:val="24"/>
          <w:szCs w:val="24"/>
        </w:rPr>
        <w:t xml:space="preserve"> классе за первое полугодие проводится в форме контрольной работы. Целью проведения контрольной работы    является установление соответствия качества подготовки обучающихся </w:t>
      </w:r>
      <w:proofErr w:type="gramStart"/>
      <w:r w:rsidRPr="00FC1F6E">
        <w:rPr>
          <w:rFonts w:ascii="Times New Roman" w:hAnsi="Times New Roman"/>
          <w:sz w:val="24"/>
          <w:szCs w:val="24"/>
        </w:rPr>
        <w:t>требованиям  федеральной</w:t>
      </w:r>
      <w:proofErr w:type="gramEnd"/>
      <w:r w:rsidRPr="00FC1F6E">
        <w:rPr>
          <w:rFonts w:ascii="Times New Roman" w:hAnsi="Times New Roman"/>
          <w:sz w:val="24"/>
          <w:szCs w:val="24"/>
        </w:rPr>
        <w:t xml:space="preserve"> адаптированной основной образовательной программы для обучающихся с ОВЗ, выявления динамики результативности обучения по </w:t>
      </w:r>
      <w:r>
        <w:rPr>
          <w:rFonts w:ascii="Times New Roman" w:hAnsi="Times New Roman"/>
          <w:sz w:val="24"/>
          <w:szCs w:val="24"/>
        </w:rPr>
        <w:t>геометрии</w:t>
      </w:r>
      <w:r w:rsidRPr="00FC1F6E">
        <w:rPr>
          <w:rFonts w:ascii="Times New Roman" w:hAnsi="Times New Roman"/>
          <w:sz w:val="24"/>
          <w:szCs w:val="24"/>
        </w:rPr>
        <w:t>.</w:t>
      </w:r>
    </w:p>
    <w:p w:rsidR="001E2A53" w:rsidRPr="001E2A53" w:rsidRDefault="001E2A53" w:rsidP="00832C44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1E2A53">
        <w:rPr>
          <w:rFonts w:ascii="Times New Roman" w:eastAsia="SimSun" w:hAnsi="Times New Roman"/>
          <w:b/>
          <w:sz w:val="24"/>
          <w:szCs w:val="24"/>
          <w:lang w:eastAsia="ru-RU"/>
        </w:rPr>
        <w:t>Структура контрольной работы.</w:t>
      </w:r>
    </w:p>
    <w:p w:rsidR="001E2A53" w:rsidRPr="001E2A53" w:rsidRDefault="001E2A53" w:rsidP="00832C4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proofErr w:type="gramStart"/>
      <w:r w:rsidRPr="001E2A53">
        <w:rPr>
          <w:rFonts w:ascii="Times New Roman" w:eastAsia="SimSun" w:hAnsi="Times New Roman"/>
          <w:sz w:val="24"/>
          <w:szCs w:val="24"/>
          <w:lang w:eastAsia="ru-RU"/>
        </w:rPr>
        <w:t>Работа  состоит</w:t>
      </w:r>
      <w:proofErr w:type="gramEnd"/>
      <w:r w:rsidRPr="001E2A53">
        <w:rPr>
          <w:rFonts w:ascii="Times New Roman" w:eastAsia="SimSun" w:hAnsi="Times New Roman"/>
          <w:sz w:val="24"/>
          <w:szCs w:val="24"/>
          <w:lang w:eastAsia="ru-RU"/>
        </w:rPr>
        <w:t xml:space="preserve"> из одной частей и содержит 5</w:t>
      </w:r>
      <w:r w:rsidRPr="001E2A53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 </w:t>
      </w:r>
      <w:r w:rsidRPr="001E2A53">
        <w:rPr>
          <w:rFonts w:ascii="Times New Roman" w:eastAsia="SimSun" w:hAnsi="Times New Roman"/>
          <w:sz w:val="24"/>
          <w:szCs w:val="24"/>
          <w:lang w:eastAsia="ru-RU"/>
        </w:rPr>
        <w:t xml:space="preserve">заданий. </w:t>
      </w:r>
    </w:p>
    <w:p w:rsidR="001E2A53" w:rsidRPr="001E2A53" w:rsidRDefault="001E2A53" w:rsidP="00832C44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1E2A53">
        <w:rPr>
          <w:rFonts w:ascii="Times New Roman" w:eastAsia="SimSun" w:hAnsi="Times New Roman"/>
          <w:b/>
          <w:sz w:val="24"/>
          <w:szCs w:val="24"/>
          <w:lang w:eastAsia="ru-RU"/>
        </w:rPr>
        <w:t>Распределение заданий контрольной работы по содержанию и видам деятельности.</w:t>
      </w:r>
    </w:p>
    <w:p w:rsidR="008B6AE3" w:rsidRDefault="00622CB5" w:rsidP="00832C44">
      <w:pPr>
        <w:spacing w:after="0" w:line="240" w:lineRule="auto"/>
        <w:rPr>
          <w:rFonts w:ascii="Times New Roman" w:eastAsia="SimSu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SimSun" w:hAnsi="Times New Roman"/>
          <w:b/>
          <w:iCs/>
          <w:sz w:val="24"/>
          <w:szCs w:val="24"/>
          <w:lang w:eastAsia="ru-RU"/>
        </w:rPr>
        <w:t>Предметное содержание</w:t>
      </w:r>
      <w:r w:rsidR="008B6AE3">
        <w:rPr>
          <w:rFonts w:ascii="Times New Roman" w:eastAsia="SimSun" w:hAnsi="Times New Roman"/>
          <w:b/>
          <w:iCs/>
          <w:sz w:val="24"/>
          <w:szCs w:val="24"/>
          <w:lang w:eastAsia="ru-RU"/>
        </w:rPr>
        <w:t>.</w:t>
      </w:r>
      <w:r>
        <w:rPr>
          <w:rFonts w:ascii="Times New Roman" w:eastAsia="SimSun" w:hAnsi="Times New Roman"/>
          <w:b/>
          <w:iCs/>
          <w:sz w:val="24"/>
          <w:szCs w:val="24"/>
          <w:lang w:eastAsia="ru-RU"/>
        </w:rPr>
        <w:t xml:space="preserve"> </w:t>
      </w:r>
    </w:p>
    <w:p w:rsidR="008B6AE3" w:rsidRPr="008B6AE3" w:rsidRDefault="008B6AE3" w:rsidP="00832C4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SimSun" w:hAnsi="Times New Roman"/>
          <w:iCs/>
          <w:sz w:val="24"/>
          <w:szCs w:val="24"/>
          <w:lang w:eastAsia="ru-RU"/>
        </w:rPr>
      </w:pPr>
      <w:r w:rsidRPr="008B6AE3">
        <w:rPr>
          <w:rFonts w:ascii="Times New Roman" w:eastAsia="SimSun" w:hAnsi="Times New Roman"/>
          <w:iCs/>
          <w:sz w:val="24"/>
          <w:szCs w:val="24"/>
          <w:lang w:eastAsia="ru-RU"/>
        </w:rPr>
        <w:t>П</w:t>
      </w:r>
      <w:r w:rsidR="00622CB5" w:rsidRPr="008B6AE3">
        <w:rPr>
          <w:rFonts w:ascii="Times New Roman" w:eastAsia="SimSun" w:hAnsi="Times New Roman"/>
          <w:iCs/>
          <w:sz w:val="24"/>
          <w:szCs w:val="24"/>
          <w:lang w:eastAsia="ru-RU"/>
        </w:rPr>
        <w:t>лощадь прямоугольника</w:t>
      </w:r>
      <w:r w:rsidRPr="008B6AE3">
        <w:rPr>
          <w:rFonts w:ascii="Times New Roman" w:eastAsia="SimSun" w:hAnsi="Times New Roman"/>
          <w:iCs/>
          <w:sz w:val="24"/>
          <w:szCs w:val="24"/>
          <w:lang w:eastAsia="ru-RU"/>
        </w:rPr>
        <w:t>.</w:t>
      </w:r>
      <w:r w:rsidR="00622CB5" w:rsidRPr="008B6AE3">
        <w:rPr>
          <w:rFonts w:ascii="Times New Roman" w:eastAsia="SimSun" w:hAnsi="Times New Roman"/>
          <w:iCs/>
          <w:sz w:val="24"/>
          <w:szCs w:val="24"/>
          <w:lang w:eastAsia="ru-RU"/>
        </w:rPr>
        <w:t xml:space="preserve"> </w:t>
      </w:r>
    </w:p>
    <w:p w:rsidR="008B6AE3" w:rsidRPr="008B6AE3" w:rsidRDefault="008B6AE3" w:rsidP="00832C4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SimSun" w:hAnsi="Times New Roman"/>
          <w:iCs/>
          <w:sz w:val="24"/>
          <w:szCs w:val="24"/>
          <w:lang w:eastAsia="ru-RU"/>
        </w:rPr>
      </w:pPr>
      <w:r w:rsidRPr="008B6AE3">
        <w:rPr>
          <w:rFonts w:ascii="Times New Roman" w:eastAsia="SimSun" w:hAnsi="Times New Roman"/>
          <w:iCs/>
          <w:sz w:val="24"/>
          <w:szCs w:val="24"/>
          <w:lang w:eastAsia="ru-RU"/>
        </w:rPr>
        <w:t>П</w:t>
      </w:r>
      <w:r w:rsidR="00622CB5" w:rsidRPr="008B6AE3">
        <w:rPr>
          <w:rFonts w:ascii="Times New Roman" w:eastAsia="SimSun" w:hAnsi="Times New Roman"/>
          <w:iCs/>
          <w:sz w:val="24"/>
          <w:szCs w:val="24"/>
          <w:lang w:eastAsia="ru-RU"/>
        </w:rPr>
        <w:t>лощадь трапеции</w:t>
      </w:r>
      <w:r w:rsidRPr="008B6AE3">
        <w:rPr>
          <w:rFonts w:ascii="Times New Roman" w:eastAsia="SimSun" w:hAnsi="Times New Roman"/>
          <w:iCs/>
          <w:sz w:val="24"/>
          <w:szCs w:val="24"/>
          <w:lang w:eastAsia="ru-RU"/>
        </w:rPr>
        <w:t>.</w:t>
      </w:r>
      <w:r w:rsidR="00622CB5" w:rsidRPr="008B6AE3">
        <w:rPr>
          <w:rFonts w:ascii="Times New Roman" w:eastAsia="SimSun" w:hAnsi="Times New Roman"/>
          <w:iCs/>
          <w:sz w:val="24"/>
          <w:szCs w:val="24"/>
          <w:lang w:eastAsia="ru-RU"/>
        </w:rPr>
        <w:t xml:space="preserve"> </w:t>
      </w:r>
    </w:p>
    <w:p w:rsidR="008B6AE3" w:rsidRPr="008B6AE3" w:rsidRDefault="008B6AE3" w:rsidP="00832C4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SimSun" w:hAnsi="Times New Roman"/>
          <w:iCs/>
          <w:sz w:val="24"/>
          <w:szCs w:val="24"/>
          <w:lang w:eastAsia="ru-RU"/>
        </w:rPr>
      </w:pPr>
      <w:r w:rsidRPr="008B6AE3">
        <w:rPr>
          <w:rFonts w:ascii="Times New Roman" w:eastAsia="SimSun" w:hAnsi="Times New Roman"/>
          <w:iCs/>
          <w:sz w:val="24"/>
          <w:szCs w:val="24"/>
          <w:lang w:eastAsia="ru-RU"/>
        </w:rPr>
        <w:t>П</w:t>
      </w:r>
      <w:r w:rsidR="00622CB5" w:rsidRPr="008B6AE3">
        <w:rPr>
          <w:rFonts w:ascii="Times New Roman" w:eastAsia="SimSun" w:hAnsi="Times New Roman"/>
          <w:iCs/>
          <w:sz w:val="24"/>
          <w:szCs w:val="24"/>
          <w:lang w:eastAsia="ru-RU"/>
        </w:rPr>
        <w:t>лощадь ромба</w:t>
      </w:r>
      <w:r w:rsidRPr="008B6AE3">
        <w:rPr>
          <w:rFonts w:ascii="Times New Roman" w:eastAsia="SimSun" w:hAnsi="Times New Roman"/>
          <w:iCs/>
          <w:sz w:val="24"/>
          <w:szCs w:val="24"/>
          <w:lang w:eastAsia="ru-RU"/>
        </w:rPr>
        <w:t>.</w:t>
      </w:r>
    </w:p>
    <w:p w:rsidR="008B6AE3" w:rsidRPr="008B6AE3" w:rsidRDefault="008B6AE3" w:rsidP="00832C4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SimSun" w:hAnsi="Times New Roman"/>
          <w:iCs/>
          <w:sz w:val="24"/>
          <w:szCs w:val="24"/>
          <w:lang w:eastAsia="ru-RU"/>
        </w:rPr>
      </w:pPr>
      <w:r w:rsidRPr="008B6AE3">
        <w:rPr>
          <w:rFonts w:ascii="Times New Roman" w:eastAsia="SimSun" w:hAnsi="Times New Roman"/>
          <w:iCs/>
          <w:sz w:val="24"/>
          <w:szCs w:val="24"/>
          <w:lang w:eastAsia="ru-RU"/>
        </w:rPr>
        <w:t>П</w:t>
      </w:r>
      <w:r w:rsidR="00622CB5" w:rsidRPr="008B6AE3">
        <w:rPr>
          <w:rFonts w:ascii="Times New Roman" w:eastAsia="SimSun" w:hAnsi="Times New Roman"/>
          <w:iCs/>
          <w:sz w:val="24"/>
          <w:szCs w:val="24"/>
          <w:lang w:eastAsia="ru-RU"/>
        </w:rPr>
        <w:t>лощадь треугольника</w:t>
      </w:r>
      <w:r w:rsidRPr="008B6AE3">
        <w:rPr>
          <w:rFonts w:ascii="Times New Roman" w:eastAsia="SimSun" w:hAnsi="Times New Roman"/>
          <w:iCs/>
          <w:sz w:val="24"/>
          <w:szCs w:val="24"/>
          <w:lang w:eastAsia="ru-RU"/>
        </w:rPr>
        <w:t>.</w:t>
      </w:r>
      <w:r w:rsidR="00622CB5" w:rsidRPr="008B6AE3">
        <w:rPr>
          <w:rFonts w:ascii="Times New Roman" w:eastAsia="SimSun" w:hAnsi="Times New Roman"/>
          <w:iCs/>
          <w:sz w:val="24"/>
          <w:szCs w:val="24"/>
          <w:lang w:eastAsia="ru-RU"/>
        </w:rPr>
        <w:t xml:space="preserve"> </w:t>
      </w:r>
    </w:p>
    <w:p w:rsidR="001E2A53" w:rsidRPr="008B6AE3" w:rsidRDefault="008B6AE3" w:rsidP="00832C4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SimSun" w:hAnsi="Times New Roman"/>
          <w:b/>
          <w:iCs/>
          <w:sz w:val="24"/>
          <w:szCs w:val="24"/>
          <w:lang w:eastAsia="ru-RU"/>
        </w:rPr>
      </w:pPr>
      <w:r w:rsidRPr="008B6AE3">
        <w:rPr>
          <w:rFonts w:ascii="Times New Roman" w:eastAsia="SimSun" w:hAnsi="Times New Roman"/>
          <w:iCs/>
          <w:sz w:val="24"/>
          <w:szCs w:val="24"/>
          <w:lang w:eastAsia="ru-RU"/>
        </w:rPr>
        <w:t>Т</w:t>
      </w:r>
      <w:r w:rsidR="00622CB5" w:rsidRPr="008B6AE3">
        <w:rPr>
          <w:rFonts w:ascii="Times New Roman" w:eastAsia="SimSun" w:hAnsi="Times New Roman"/>
          <w:iCs/>
          <w:sz w:val="24"/>
          <w:szCs w:val="24"/>
          <w:lang w:eastAsia="ru-RU"/>
        </w:rPr>
        <w:t>еорема Пифагора.</w:t>
      </w:r>
      <w:r w:rsidR="001E2A53" w:rsidRPr="008B6AE3">
        <w:rPr>
          <w:rFonts w:ascii="Times New Roman" w:eastAsia="SimSun" w:hAnsi="Times New Roman"/>
          <w:b/>
          <w:iCs/>
          <w:sz w:val="24"/>
          <w:szCs w:val="24"/>
          <w:lang w:eastAsia="ru-RU"/>
        </w:rPr>
        <w:t xml:space="preserve"> </w:t>
      </w:r>
    </w:p>
    <w:p w:rsidR="008B6AE3" w:rsidRDefault="00622CB5" w:rsidP="00832C4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b/>
          <w:sz w:val="24"/>
          <w:szCs w:val="24"/>
          <w:lang w:eastAsia="ru-RU"/>
        </w:rPr>
        <w:t>Виды учебной деятельности</w:t>
      </w:r>
      <w:r w:rsidR="008B6AE3">
        <w:rPr>
          <w:rFonts w:ascii="Times New Roman" w:eastAsia="SimSun" w:hAnsi="Times New Roman"/>
          <w:b/>
          <w:sz w:val="24"/>
          <w:szCs w:val="24"/>
          <w:lang w:eastAsia="ru-RU"/>
        </w:rPr>
        <w:t>.</w:t>
      </w:r>
    </w:p>
    <w:p w:rsidR="008B6AE3" w:rsidRPr="008B6AE3" w:rsidRDefault="008B6AE3" w:rsidP="00832C44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8B6AE3">
        <w:rPr>
          <w:rFonts w:ascii="Times New Roman" w:eastAsia="SimSun" w:hAnsi="Times New Roman"/>
          <w:sz w:val="24"/>
          <w:szCs w:val="24"/>
          <w:lang w:eastAsia="ru-RU"/>
        </w:rPr>
        <w:t>Ре</w:t>
      </w:r>
      <w:r w:rsidR="00622CB5" w:rsidRPr="008B6AE3">
        <w:rPr>
          <w:rFonts w:ascii="Times New Roman" w:eastAsia="SimSun" w:hAnsi="Times New Roman"/>
          <w:sz w:val="24"/>
          <w:szCs w:val="24"/>
          <w:lang w:eastAsia="ru-RU"/>
        </w:rPr>
        <w:t xml:space="preserve">шение задач на нахождение площади фигур, </w:t>
      </w:r>
    </w:p>
    <w:p w:rsidR="001E2A53" w:rsidRPr="008B6AE3" w:rsidRDefault="008B6AE3" w:rsidP="00832C44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8B6AE3">
        <w:rPr>
          <w:rFonts w:ascii="Times New Roman" w:eastAsia="SimSun" w:hAnsi="Times New Roman"/>
          <w:sz w:val="24"/>
          <w:szCs w:val="24"/>
          <w:lang w:eastAsia="ru-RU"/>
        </w:rPr>
        <w:t>П</w:t>
      </w:r>
      <w:r w:rsidR="00622CB5" w:rsidRPr="008B6AE3">
        <w:rPr>
          <w:rFonts w:ascii="Times New Roman" w:eastAsia="SimSun" w:hAnsi="Times New Roman"/>
          <w:sz w:val="24"/>
          <w:szCs w:val="24"/>
          <w:lang w:eastAsia="ru-RU"/>
        </w:rPr>
        <w:t>рименение теоремы Пифагора к решению задач.</w:t>
      </w:r>
    </w:p>
    <w:p w:rsidR="001E2A53" w:rsidRPr="001E2A53" w:rsidRDefault="001E2A53" w:rsidP="00832C4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proofErr w:type="gramStart"/>
      <w:r w:rsidRPr="001E2A53">
        <w:rPr>
          <w:rFonts w:ascii="Times New Roman" w:eastAsia="SimSun" w:hAnsi="Times New Roman"/>
          <w:sz w:val="24"/>
          <w:szCs w:val="24"/>
          <w:lang w:eastAsia="ru-RU"/>
        </w:rPr>
        <w:t>На  выполнение</w:t>
      </w:r>
      <w:proofErr w:type="gramEnd"/>
      <w:r w:rsidRPr="001E2A53">
        <w:rPr>
          <w:rFonts w:ascii="Times New Roman" w:eastAsia="SimSun" w:hAnsi="Times New Roman"/>
          <w:sz w:val="24"/>
          <w:szCs w:val="24"/>
          <w:lang w:eastAsia="ru-RU"/>
        </w:rPr>
        <w:t xml:space="preserve"> контрольной работы отводится </w:t>
      </w:r>
      <w:r>
        <w:rPr>
          <w:rFonts w:ascii="Times New Roman" w:eastAsia="SimSun" w:hAnsi="Times New Roman"/>
          <w:sz w:val="24"/>
          <w:szCs w:val="24"/>
          <w:lang w:eastAsia="ru-RU"/>
        </w:rPr>
        <w:t>90</w:t>
      </w:r>
      <w:r w:rsidRPr="001E2A53">
        <w:rPr>
          <w:rFonts w:ascii="Times New Roman" w:eastAsia="SimSun" w:hAnsi="Times New Roman"/>
          <w:sz w:val="24"/>
          <w:szCs w:val="24"/>
          <w:lang w:eastAsia="ru-RU"/>
        </w:rPr>
        <w:t xml:space="preserve"> мин . </w:t>
      </w:r>
    </w:p>
    <w:p w:rsidR="001E2A53" w:rsidRPr="001E2A53" w:rsidRDefault="001E2A53" w:rsidP="00832C4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E2A53">
        <w:rPr>
          <w:rFonts w:ascii="Times New Roman" w:eastAsia="SimSun" w:hAnsi="Times New Roman"/>
          <w:bCs/>
          <w:sz w:val="24"/>
          <w:szCs w:val="24"/>
          <w:lang w:eastAsia="ru-RU"/>
        </w:rPr>
        <w:t>Сроки проведения</w:t>
      </w:r>
      <w:r w:rsidRPr="001E2A53">
        <w:rPr>
          <w:rFonts w:ascii="Times New Roman" w:eastAsia="SimSun" w:hAnsi="Times New Roman"/>
          <w:sz w:val="24"/>
          <w:szCs w:val="24"/>
          <w:lang w:eastAsia="ru-RU"/>
        </w:rPr>
        <w:t xml:space="preserve"> декабрь 202</w:t>
      </w:r>
      <w:r w:rsidR="00832C44">
        <w:rPr>
          <w:rFonts w:ascii="Times New Roman" w:eastAsia="SimSun" w:hAnsi="Times New Roman"/>
          <w:sz w:val="24"/>
          <w:szCs w:val="24"/>
          <w:lang w:eastAsia="ru-RU"/>
        </w:rPr>
        <w:t>5</w:t>
      </w:r>
      <w:r w:rsidRPr="001E2A53">
        <w:rPr>
          <w:rFonts w:ascii="Times New Roman" w:eastAsia="SimSun" w:hAnsi="Times New Roman"/>
          <w:sz w:val="24"/>
          <w:szCs w:val="24"/>
          <w:lang w:eastAsia="ru-RU"/>
        </w:rPr>
        <w:t xml:space="preserve"> года.</w:t>
      </w:r>
    </w:p>
    <w:p w:rsidR="001E2A53" w:rsidRPr="001E2A53" w:rsidRDefault="001E2A53" w:rsidP="00832C44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1E2A53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Система оценивания </w:t>
      </w:r>
      <w:proofErr w:type="gramStart"/>
      <w:r w:rsidRPr="001E2A53">
        <w:rPr>
          <w:rFonts w:ascii="Times New Roman" w:eastAsia="SimSun" w:hAnsi="Times New Roman"/>
          <w:b/>
          <w:sz w:val="24"/>
          <w:szCs w:val="24"/>
          <w:lang w:eastAsia="ru-RU"/>
        </w:rPr>
        <w:t>всей  контрольной</w:t>
      </w:r>
      <w:proofErr w:type="gramEnd"/>
      <w:r w:rsidRPr="001E2A53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работы.</w:t>
      </w:r>
    </w:p>
    <w:p w:rsidR="001E2A53" w:rsidRPr="001E2A53" w:rsidRDefault="00832C44" w:rsidP="00832C4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 </w:t>
      </w:r>
      <w:r w:rsidR="001E2A53" w:rsidRPr="001E2A53">
        <w:rPr>
          <w:rFonts w:ascii="Times New Roman" w:eastAsia="SimSun" w:hAnsi="Times New Roman"/>
          <w:bCs/>
          <w:sz w:val="24"/>
          <w:szCs w:val="24"/>
          <w:lang w:eastAsia="ru-RU"/>
        </w:rPr>
        <w:t>Каждое задание оценивается одним баллом.</w:t>
      </w:r>
      <w:r w:rsidR="001E2A53" w:rsidRPr="001E2A53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</w:p>
    <w:p w:rsidR="001E2A53" w:rsidRPr="001E2A53" w:rsidRDefault="001E2A53" w:rsidP="00832C4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E2A53">
        <w:rPr>
          <w:rFonts w:ascii="Times New Roman" w:eastAsia="SimSun" w:hAnsi="Times New Roman"/>
          <w:sz w:val="24"/>
          <w:szCs w:val="24"/>
          <w:lang w:eastAsia="ru-RU"/>
        </w:rPr>
        <w:t xml:space="preserve">Максимальное количество баллов за выполнение работы – </w:t>
      </w:r>
      <w:r>
        <w:rPr>
          <w:rFonts w:ascii="Times New Roman" w:eastAsia="SimSun" w:hAnsi="Times New Roman"/>
          <w:sz w:val="24"/>
          <w:szCs w:val="24"/>
          <w:lang w:eastAsia="ru-RU"/>
        </w:rPr>
        <w:t>5</w:t>
      </w:r>
      <w:r w:rsidRPr="001E2A53">
        <w:rPr>
          <w:rFonts w:ascii="Times New Roman" w:eastAsia="SimSun" w:hAnsi="Times New Roman"/>
          <w:sz w:val="24"/>
          <w:szCs w:val="24"/>
          <w:lang w:eastAsia="ru-RU"/>
        </w:rPr>
        <w:t xml:space="preserve"> баллов.</w:t>
      </w:r>
    </w:p>
    <w:p w:rsidR="001E2A53" w:rsidRPr="001E2A53" w:rsidRDefault="001E2A53" w:rsidP="00832C44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1E2A53">
        <w:rPr>
          <w:rFonts w:ascii="Times New Roman" w:eastAsia="SimSun" w:hAnsi="Times New Roman"/>
          <w:b/>
          <w:sz w:val="24"/>
          <w:szCs w:val="24"/>
          <w:lang w:eastAsia="ru-RU"/>
        </w:rPr>
        <w:t>Таблица перевода процентов выполнения всей контрольной работы в отметки по пятибалльной шкале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80"/>
        <w:gridCol w:w="1408"/>
        <w:gridCol w:w="1204"/>
        <w:gridCol w:w="1248"/>
        <w:gridCol w:w="899"/>
      </w:tblGrid>
      <w:tr w:rsidR="001E2A53" w:rsidRPr="001E2A53" w:rsidTr="001E2A5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2A53" w:rsidRPr="001E2A53" w:rsidRDefault="001E2A53" w:rsidP="00832C44">
            <w:pPr>
              <w:widowControl w:val="0"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1E2A53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14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2A53" w:rsidRPr="001E2A53" w:rsidRDefault="001E2A53" w:rsidP="00832C44">
            <w:pPr>
              <w:widowControl w:val="0"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1E2A53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2A53" w:rsidRPr="001E2A53" w:rsidRDefault="001E2A53" w:rsidP="00832C44">
            <w:pPr>
              <w:widowControl w:val="0"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1E2A53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2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2A53" w:rsidRPr="001E2A53" w:rsidRDefault="001E2A53" w:rsidP="00832C44">
            <w:pPr>
              <w:widowControl w:val="0"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1E2A53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2A53" w:rsidRPr="001E2A53" w:rsidRDefault="001E2A53" w:rsidP="00832C44">
            <w:pPr>
              <w:widowControl w:val="0"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1E2A53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1E2A53" w:rsidRPr="001E2A53" w:rsidTr="001E2A53">
        <w:tc>
          <w:tcPr>
            <w:tcW w:w="4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2A53" w:rsidRPr="001E2A53" w:rsidRDefault="001E2A53" w:rsidP="00832C44">
            <w:pPr>
              <w:widowControl w:val="0"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1E2A53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Процент выполнения контрольной работы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2A53" w:rsidRPr="001E2A53" w:rsidRDefault="001E2A53" w:rsidP="00832C44">
            <w:pPr>
              <w:widowControl w:val="0"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1E2A53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0-49</w:t>
            </w:r>
          </w:p>
        </w:tc>
        <w:tc>
          <w:tcPr>
            <w:tcW w:w="12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2A53" w:rsidRPr="001E2A53" w:rsidRDefault="001E2A53" w:rsidP="00832C44">
            <w:pPr>
              <w:widowControl w:val="0"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1E2A53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50-74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2A53" w:rsidRPr="001E2A53" w:rsidRDefault="001E2A53" w:rsidP="00832C44">
            <w:pPr>
              <w:widowControl w:val="0"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1E2A53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75-84</w:t>
            </w:r>
          </w:p>
        </w:tc>
        <w:tc>
          <w:tcPr>
            <w:tcW w:w="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2A53" w:rsidRPr="001E2A53" w:rsidRDefault="001E2A53" w:rsidP="00832C44">
            <w:pPr>
              <w:widowControl w:val="0"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1E2A53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85-100</w:t>
            </w:r>
          </w:p>
        </w:tc>
      </w:tr>
    </w:tbl>
    <w:p w:rsidR="001E2A53" w:rsidRPr="001E2A53" w:rsidRDefault="001E2A53" w:rsidP="00832C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E2A5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</w:t>
      </w:r>
    </w:p>
    <w:p w:rsidR="006A053D" w:rsidRDefault="006A053D" w:rsidP="006A053D">
      <w:pPr>
        <w:autoSpaceDE w:val="0"/>
        <w:autoSpaceDN w:val="0"/>
        <w:adjustRightInd w:val="0"/>
        <w:spacing w:after="20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32C44" w:rsidRDefault="00832C44">
      <w:pPr>
        <w:spacing w:line="259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 w:type="page"/>
      </w:r>
    </w:p>
    <w:p w:rsidR="006A053D" w:rsidRDefault="00FC1F6E" w:rsidP="00FC1F6E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Демонстрационный вариант</w:t>
      </w:r>
    </w:p>
    <w:p w:rsidR="006A053D" w:rsidRDefault="006A053D" w:rsidP="006A053D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A053D" w:rsidRDefault="006A053D" w:rsidP="006A053D">
      <w:pPr>
        <w:numPr>
          <w:ilvl w:val="0"/>
          <w:numId w:val="2"/>
        </w:numPr>
        <w:tabs>
          <w:tab w:val="left" w:pos="851"/>
        </w:tabs>
        <w:spacing w:after="0" w:line="254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Сторона треугольника равна 4 см, а высота, проведенная к </w:t>
      </w:r>
      <w:proofErr w:type="gramStart"/>
      <w:r>
        <w:rPr>
          <w:rFonts w:ascii="Times New Roman" w:hAnsi="Times New Roman"/>
          <w:sz w:val="24"/>
          <w:szCs w:val="24"/>
        </w:rPr>
        <w:t>ней  3</w:t>
      </w:r>
      <w:proofErr w:type="gramEnd"/>
      <w:r>
        <w:rPr>
          <w:rFonts w:ascii="Times New Roman" w:hAnsi="Times New Roman"/>
          <w:sz w:val="24"/>
          <w:szCs w:val="24"/>
        </w:rPr>
        <w:t xml:space="preserve">см . Найдите площадь треугольника. </w:t>
      </w:r>
    </w:p>
    <w:p w:rsidR="006A053D" w:rsidRDefault="006A053D" w:rsidP="006A053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200" w:line="254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 пря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уголь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 вы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 квад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рат (см. 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нок). Най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пло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щадь по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фи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ры.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6A053D" w:rsidRDefault="006A053D" w:rsidP="006A053D">
      <w:pPr>
        <w:tabs>
          <w:tab w:val="left" w:pos="851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1BC99349" wp14:editId="0FAA836F">
            <wp:extent cx="1815465" cy="1175385"/>
            <wp:effectExtent l="0" t="0" r="0" b="0"/>
            <wp:docPr id="2" name="Рисунок 82" descr="http://sdamgia.ru/docs/DE0E276E497AB3784C3FC4CC20248DC0/questions/GIA.MATH.REP.2012.14.03/xs3qstsrcAED51C0F060183FD4DA904A13E8808FF_1_1395476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http://sdamgia.ru/docs/DE0E276E497AB3784C3FC4CC20248DC0/questions/GIA.MATH.REP.2012.14.03/xs3qstsrcAED51C0F060183FD4DA904A13E8808FF_1_139547603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D" w:rsidRDefault="006A053D" w:rsidP="006A053D">
      <w:pPr>
        <w:numPr>
          <w:ilvl w:val="0"/>
          <w:numId w:val="2"/>
        </w:numPr>
        <w:tabs>
          <w:tab w:val="left" w:pos="851"/>
        </w:tabs>
        <w:spacing w:after="0" w:line="254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Площадь прямоугольного треугольника равна 224 см². Один из его катетов равен 28 см. Найдите второй катет треугольника.</w:t>
      </w:r>
    </w:p>
    <w:p w:rsidR="006A053D" w:rsidRDefault="006A053D" w:rsidP="006A053D">
      <w:pPr>
        <w:numPr>
          <w:ilvl w:val="0"/>
          <w:numId w:val="2"/>
        </w:numPr>
        <w:tabs>
          <w:tab w:val="left" w:pos="851"/>
        </w:tabs>
        <w:spacing w:after="0" w:line="254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Найдите </w:t>
      </w:r>
      <w:proofErr w:type="gramStart"/>
      <w:r>
        <w:rPr>
          <w:rFonts w:ascii="Times New Roman" w:hAnsi="Times New Roman"/>
          <w:sz w:val="24"/>
          <w:szCs w:val="24"/>
        </w:rPr>
        <w:t>площадь  ромба</w:t>
      </w:r>
      <w:proofErr w:type="gramEnd"/>
      <w:r>
        <w:rPr>
          <w:rFonts w:ascii="Times New Roman" w:hAnsi="Times New Roman"/>
          <w:sz w:val="24"/>
          <w:szCs w:val="24"/>
        </w:rPr>
        <w:t>, если его диагонали равны 14 и 8 см.</w:t>
      </w:r>
    </w:p>
    <w:p w:rsidR="006A053D" w:rsidRDefault="006A053D" w:rsidP="006A053D">
      <w:pPr>
        <w:numPr>
          <w:ilvl w:val="0"/>
          <w:numId w:val="2"/>
        </w:numPr>
        <w:tabs>
          <w:tab w:val="left" w:pos="851"/>
        </w:tabs>
        <w:spacing w:after="0" w:line="254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Основания трапеции равны 17 и 22, а площадь равна 390. Найдите высоту трапеции.</w:t>
      </w:r>
    </w:p>
    <w:p w:rsidR="006A053D" w:rsidRDefault="006A053D" w:rsidP="006A053D"/>
    <w:p w:rsidR="00F126A0" w:rsidRDefault="00832C44"/>
    <w:sectPr w:rsidR="00F12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127D"/>
    <w:multiLevelType w:val="hybridMultilevel"/>
    <w:tmpl w:val="D90AF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C41DF"/>
    <w:multiLevelType w:val="hybridMultilevel"/>
    <w:tmpl w:val="B3E04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72751"/>
    <w:multiLevelType w:val="hybridMultilevel"/>
    <w:tmpl w:val="366650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3004017"/>
    <w:multiLevelType w:val="hybridMultilevel"/>
    <w:tmpl w:val="366650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0756B0"/>
    <w:multiLevelType w:val="hybridMultilevel"/>
    <w:tmpl w:val="E996C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D1A7F"/>
    <w:multiLevelType w:val="hybridMultilevel"/>
    <w:tmpl w:val="6FD26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BC"/>
    <w:rsid w:val="001E2A53"/>
    <w:rsid w:val="003C33A8"/>
    <w:rsid w:val="00581831"/>
    <w:rsid w:val="00622CB5"/>
    <w:rsid w:val="006A053D"/>
    <w:rsid w:val="00832C44"/>
    <w:rsid w:val="008B6AE3"/>
    <w:rsid w:val="00B40FAB"/>
    <w:rsid w:val="00CF3C93"/>
    <w:rsid w:val="00D17681"/>
    <w:rsid w:val="00D960BC"/>
    <w:rsid w:val="00FA4DFF"/>
    <w:rsid w:val="00FC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E5B1"/>
  <w15:chartTrackingRefBased/>
  <w15:docId w15:val="{C809A525-8A48-41C7-9B5B-CB978E39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53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E2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8B6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Asiou</cp:lastModifiedBy>
  <cp:revision>2</cp:revision>
  <dcterms:created xsi:type="dcterms:W3CDTF">2025-12-01T05:42:00Z</dcterms:created>
  <dcterms:modified xsi:type="dcterms:W3CDTF">2025-12-01T05:42:00Z</dcterms:modified>
</cp:coreProperties>
</file>